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30C" w:rsidRDefault="003D7724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6839585" cy="9402057"/>
            <wp:effectExtent l="0" t="0" r="0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940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7E0" w:rsidRDefault="004D17E0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4D17E0" w:rsidRDefault="004D17E0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6F1C91" w:rsidRPr="002C41AB" w:rsidRDefault="006F1C91" w:rsidP="00642154">
      <w:pPr>
        <w:pStyle w:val="ae"/>
        <w:spacing w:before="0" w:beforeAutospacing="0" w:after="136" w:afterAutospacing="0"/>
        <w:ind w:right="-3"/>
        <w:jc w:val="center"/>
        <w:rPr>
          <w:rFonts w:ascii="Arial" w:hAnsi="Arial" w:cs="Arial"/>
          <w:color w:val="000000"/>
          <w:sz w:val="32"/>
          <w:szCs w:val="32"/>
        </w:rPr>
      </w:pPr>
      <w:r w:rsidRPr="002C41AB">
        <w:rPr>
          <w:b/>
          <w:bCs/>
          <w:color w:val="000000"/>
          <w:sz w:val="32"/>
          <w:szCs w:val="32"/>
        </w:rPr>
        <w:t>Пояснительная записка.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Новые жизненные условия, в которые поставлены современные обучающиеся, вступающие в жизнь, выдвигают свои требования: быть мыслящими, инициативными, самостоятельными, вырабатывать свои новые оригинальные решения; быть ориентированными на лучшие конечные результаты. Реализация этих требований предполагает человека с творческими способностями.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Особое значение приобретает проблема творчества, когда развитие способностей детей, выступает своеобразной гарантией социализации личности ребенка в обществе. Ребенок с творческими способностями - активный, пытливый. Он способен видеть необычное, прекрасное там, где другие это не видят; он способен принимать свои, ни от кого независящие, самостоятельные решения, у него свой взгляд на красоту и он способен создать нечто новое, оригинальное. Здесь требуются особые качества ума, такие как наблюдательность, умение сопоставлять и анализировать, комбинировать и моделировать, находить связи и закономерности - все то, что в совокупности и составляет творческие способности.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642154">
        <w:rPr>
          <w:color w:val="000000"/>
          <w:sz w:val="28"/>
          <w:szCs w:val="28"/>
        </w:rPr>
        <w:t>В процессе разработки программы кружка «Творческая мастерская», в основу которой легла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 xml:space="preserve">авторская программа «Художественное творчество: станем волшебниками» </w:t>
      </w:r>
      <w:proofErr w:type="spellStart"/>
      <w:r w:rsidRPr="00642154">
        <w:rPr>
          <w:color w:val="000000"/>
          <w:sz w:val="28"/>
          <w:szCs w:val="28"/>
        </w:rPr>
        <w:t>Просняковой</w:t>
      </w:r>
      <w:proofErr w:type="spellEnd"/>
      <w:r w:rsidRPr="00642154">
        <w:rPr>
          <w:color w:val="000000"/>
          <w:sz w:val="28"/>
          <w:szCs w:val="28"/>
        </w:rPr>
        <w:t xml:space="preserve"> Т.Н.</w:t>
      </w:r>
      <w:r w:rsidRPr="0064215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2154">
        <w:rPr>
          <w:color w:val="000000"/>
          <w:sz w:val="28"/>
          <w:szCs w:val="28"/>
          <w:shd w:val="clear" w:color="auto" w:fill="FFFFFF"/>
        </w:rPr>
        <w:t> (Программы внеурочной деятельности.</w:t>
      </w:r>
      <w:proofErr w:type="gramEnd"/>
      <w:r w:rsidRPr="00642154">
        <w:rPr>
          <w:color w:val="000000"/>
          <w:sz w:val="28"/>
          <w:szCs w:val="28"/>
          <w:shd w:val="clear" w:color="auto" w:fill="FFFFFF"/>
        </w:rPr>
        <w:t xml:space="preserve"> Система </w:t>
      </w:r>
      <w:proofErr w:type="spellStart"/>
      <w:r w:rsidRPr="00642154">
        <w:rPr>
          <w:color w:val="000000"/>
          <w:sz w:val="28"/>
          <w:szCs w:val="28"/>
          <w:shd w:val="clear" w:color="auto" w:fill="FFFFFF"/>
        </w:rPr>
        <w:t>Л.В.Занкова</w:t>
      </w:r>
      <w:proofErr w:type="spellEnd"/>
      <w:r w:rsidRPr="00642154">
        <w:rPr>
          <w:color w:val="000000"/>
          <w:sz w:val="28"/>
          <w:szCs w:val="28"/>
          <w:shd w:val="clear" w:color="auto" w:fill="FFFFFF"/>
        </w:rPr>
        <w:t xml:space="preserve">/ Сост. </w:t>
      </w:r>
      <w:proofErr w:type="spellStart"/>
      <w:r w:rsidRPr="00642154">
        <w:rPr>
          <w:color w:val="000000"/>
          <w:sz w:val="28"/>
          <w:szCs w:val="28"/>
          <w:shd w:val="clear" w:color="auto" w:fill="FFFFFF"/>
        </w:rPr>
        <w:t>Е.Н.Петрова</w:t>
      </w:r>
      <w:proofErr w:type="spellEnd"/>
      <w:r w:rsidRPr="00642154">
        <w:rPr>
          <w:color w:val="000000"/>
          <w:sz w:val="28"/>
          <w:szCs w:val="28"/>
          <w:shd w:val="clear" w:color="auto" w:fill="FFFFFF"/>
        </w:rPr>
        <w:t xml:space="preserve">. – Самара: Издательство «Учебная литература»: </w:t>
      </w:r>
      <w:proofErr w:type="gramStart"/>
      <w:r w:rsidRPr="00642154">
        <w:rPr>
          <w:color w:val="000000"/>
          <w:sz w:val="28"/>
          <w:szCs w:val="28"/>
          <w:shd w:val="clear" w:color="auto" w:fill="FFFFFF"/>
        </w:rPr>
        <w:t>Издательский дом «Фёдоров», 2012)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в соответствии с новыми требованиями ФГОС начального общего образования и является адаптированной для учащихся 1-4 классов.</w:t>
      </w:r>
      <w:proofErr w:type="gramEnd"/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Учитывая возраст детей и новизну материала, для успешного освоения программы занятия в группе должны сочетаться индивидуальной помощью педагога каждому ребенку.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Основные содержательные линии программы направлены на личностное развитие обучающихся, воспитание у них интереса к различным видам деятельности, получение и развитие определенных профессиональных навыков. Программа дает возможность ребенку определить место, роль, значение и применение материала в окружающей жизни.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Связь прикладного творчества обогащает занятия художественным трудом и повышает заинтересованность учащихся. Поэтому программой предусмотрены тематические пересечения с такими дисциплинами, как математика (построение геометрических фигур, разметка циркулем, линейкой и угольником, расчет необходимых размеров и др.), окружающий мир (создание образов животного и растительного мира).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 xml:space="preserve">Программа кружка « Творческая мастерская» ориентирует на уровень ближайшего развития детей, способствует освоению школьниками как опорного учебного материала (исполнительская компетентность), так и выполнению заданий повышенной сложности в режиме дифференциации требований к </w:t>
      </w:r>
      <w:proofErr w:type="gramStart"/>
      <w:r w:rsidRPr="00642154">
        <w:rPr>
          <w:color w:val="000000"/>
          <w:sz w:val="28"/>
          <w:szCs w:val="28"/>
        </w:rPr>
        <w:t>обучающимся</w:t>
      </w:r>
      <w:proofErr w:type="gramEnd"/>
      <w:r w:rsidRPr="00642154">
        <w:rPr>
          <w:color w:val="000000"/>
          <w:sz w:val="28"/>
          <w:szCs w:val="28"/>
        </w:rPr>
        <w:t>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Цель программы: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гармоничное развитие учащихся средствами художественного творчества.</w:t>
      </w: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Задачи:</w:t>
      </w:r>
    </w:p>
    <w:p w:rsidR="006F1C91" w:rsidRPr="00642154" w:rsidRDefault="006F1C91" w:rsidP="00642154">
      <w:pPr>
        <w:pStyle w:val="ae"/>
        <w:numPr>
          <w:ilvl w:val="0"/>
          <w:numId w:val="3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развитие</w:t>
      </w:r>
      <w:r w:rsidRPr="0064215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642154">
        <w:rPr>
          <w:color w:val="000000"/>
          <w:sz w:val="28"/>
          <w:szCs w:val="28"/>
        </w:rPr>
        <w:t>сенсорики</w:t>
      </w:r>
      <w:proofErr w:type="spellEnd"/>
      <w:r w:rsidRPr="00642154">
        <w:rPr>
          <w:color w:val="000000"/>
          <w:sz w:val="28"/>
          <w:szCs w:val="28"/>
        </w:rPr>
        <w:t>, мелкой моторики рук, пространственного воображения, технического и логического мышления, глазомера; способностей ориентироваться в информации разного вида;</w:t>
      </w:r>
    </w:p>
    <w:p w:rsidR="006F1C91" w:rsidRPr="00642154" w:rsidRDefault="006F1C91" w:rsidP="00642154">
      <w:pPr>
        <w:pStyle w:val="ae"/>
        <w:numPr>
          <w:ilvl w:val="0"/>
          <w:numId w:val="3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освоение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знаний о роли трудовой деятельности человека в преобразовании окружающего мира, первоначальных представлений о мире профессий;</w:t>
      </w:r>
    </w:p>
    <w:p w:rsidR="006F1C91" w:rsidRPr="00642154" w:rsidRDefault="006F1C91" w:rsidP="00642154">
      <w:pPr>
        <w:pStyle w:val="ae"/>
        <w:numPr>
          <w:ilvl w:val="0"/>
          <w:numId w:val="4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овладение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начальными технологическими знаниями, трудовыми умениями и навыками, опытом практической деятельности по созданию личностно и общественно значимых объектов труда; способами планирования и организации трудовой деятельности, объективной оценки своей работы; умениями использовать компьютерную технику для работы с информацией в учебной деятельности и повседневной жизни;</w:t>
      </w:r>
    </w:p>
    <w:p w:rsidR="006F1C91" w:rsidRPr="00642154" w:rsidRDefault="006F1C91" w:rsidP="00642154">
      <w:pPr>
        <w:pStyle w:val="ae"/>
        <w:numPr>
          <w:ilvl w:val="0"/>
          <w:numId w:val="4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воспитание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трудолюбия, уважительного отношения к людям и результатам их труда, интереса к информационной и коммуникативной деятельности; практическое применение правил сотрудничества в коллективной деятельности.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Развитие эмоциональной сферы ребенка, чувства прекрасного, творческих способностей, формирование коммуникативной и общекультурной компетенций; приобщение к многонациональной культуре России и Волоколамского края.</w:t>
      </w:r>
    </w:p>
    <w:p w:rsidR="006F1C91" w:rsidRDefault="006F1C91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Системно-</w:t>
      </w:r>
      <w:proofErr w:type="spellStart"/>
      <w:r w:rsidRPr="00642154">
        <w:rPr>
          <w:color w:val="000000"/>
          <w:sz w:val="28"/>
          <w:szCs w:val="28"/>
        </w:rPr>
        <w:t>деятельностный</w:t>
      </w:r>
      <w:proofErr w:type="spellEnd"/>
      <w:r w:rsidRPr="00642154">
        <w:rPr>
          <w:color w:val="000000"/>
          <w:sz w:val="28"/>
          <w:szCs w:val="28"/>
        </w:rPr>
        <w:t xml:space="preserve"> и личностный подходы в начальном обучении предполагают активизацию познавательной деятельности каждого учащегося с учётом его возрастных и индивидуальных особенностей. Раскрытие личностного потенциала младшего школьника реализуется путём индивидуализации учебных заданий. Ученик всегда имеет выбор в принятии решения, исходя из его степени сложности. Он может заменить предлагаемые материалы и инструменты на другие, с аналогичными свойствами и качествами.</w:t>
      </w: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839585" cy="9402057"/>
            <wp:effectExtent l="0" t="0" r="0" b="0"/>
            <wp:docPr id="3" name="Рисунок 3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940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Default="003D7724" w:rsidP="00642154">
      <w:pPr>
        <w:pStyle w:val="ae"/>
        <w:spacing w:before="0" w:beforeAutospacing="0" w:after="136" w:afterAutospacing="0"/>
        <w:jc w:val="both"/>
        <w:rPr>
          <w:color w:val="000000"/>
          <w:sz w:val="28"/>
          <w:szCs w:val="28"/>
        </w:rPr>
      </w:pPr>
    </w:p>
    <w:p w:rsidR="003D7724" w:rsidRPr="00642154" w:rsidRDefault="003D7724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</w:p>
    <w:sectPr w:rsidR="003D7724" w:rsidRPr="00642154" w:rsidSect="00E2730C">
      <w:pgSz w:w="11906" w:h="16838"/>
      <w:pgMar w:top="709" w:right="284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0FF" w:rsidRDefault="00DA60FF" w:rsidP="00021704">
      <w:pPr>
        <w:spacing w:after="0" w:line="240" w:lineRule="auto"/>
      </w:pPr>
      <w:r>
        <w:separator/>
      </w:r>
    </w:p>
  </w:endnote>
  <w:endnote w:type="continuationSeparator" w:id="0">
    <w:p w:rsidR="00DA60FF" w:rsidRDefault="00DA60FF" w:rsidP="00021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0FF" w:rsidRDefault="00DA60FF" w:rsidP="00021704">
      <w:pPr>
        <w:spacing w:after="0" w:line="240" w:lineRule="auto"/>
      </w:pPr>
      <w:r>
        <w:separator/>
      </w:r>
    </w:p>
  </w:footnote>
  <w:footnote w:type="continuationSeparator" w:id="0">
    <w:p w:rsidR="00DA60FF" w:rsidRDefault="00DA60FF" w:rsidP="000217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CC6353"/>
    <w:multiLevelType w:val="multilevel"/>
    <w:tmpl w:val="88F2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3E7156"/>
    <w:multiLevelType w:val="multilevel"/>
    <w:tmpl w:val="9D2A0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C752C0"/>
    <w:multiLevelType w:val="multilevel"/>
    <w:tmpl w:val="93D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38562A"/>
    <w:multiLevelType w:val="multilevel"/>
    <w:tmpl w:val="A650C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D4295"/>
    <w:rsid w:val="00021704"/>
    <w:rsid w:val="00042B13"/>
    <w:rsid w:val="00064AF6"/>
    <w:rsid w:val="00065225"/>
    <w:rsid w:val="0009401F"/>
    <w:rsid w:val="000A4776"/>
    <w:rsid w:val="000B5EC4"/>
    <w:rsid w:val="00140C1D"/>
    <w:rsid w:val="00144D83"/>
    <w:rsid w:val="001628E2"/>
    <w:rsid w:val="00181F02"/>
    <w:rsid w:val="00191D2A"/>
    <w:rsid w:val="001A1B21"/>
    <w:rsid w:val="001F38F8"/>
    <w:rsid w:val="00201C7B"/>
    <w:rsid w:val="00203943"/>
    <w:rsid w:val="00204B78"/>
    <w:rsid w:val="00276A4E"/>
    <w:rsid w:val="00285750"/>
    <w:rsid w:val="002925FB"/>
    <w:rsid w:val="0029547E"/>
    <w:rsid w:val="002C41AB"/>
    <w:rsid w:val="003125A2"/>
    <w:rsid w:val="00312B56"/>
    <w:rsid w:val="0031689D"/>
    <w:rsid w:val="0033137C"/>
    <w:rsid w:val="003A4063"/>
    <w:rsid w:val="003A5767"/>
    <w:rsid w:val="003D7724"/>
    <w:rsid w:val="00402146"/>
    <w:rsid w:val="00453E39"/>
    <w:rsid w:val="00476811"/>
    <w:rsid w:val="00487030"/>
    <w:rsid w:val="004A6350"/>
    <w:rsid w:val="004D17E0"/>
    <w:rsid w:val="004E5778"/>
    <w:rsid w:val="00525DF2"/>
    <w:rsid w:val="00543C6D"/>
    <w:rsid w:val="00544A5A"/>
    <w:rsid w:val="005543E3"/>
    <w:rsid w:val="00555841"/>
    <w:rsid w:val="0058304D"/>
    <w:rsid w:val="005C2101"/>
    <w:rsid w:val="005D2AB9"/>
    <w:rsid w:val="006025B5"/>
    <w:rsid w:val="0060633F"/>
    <w:rsid w:val="00607C47"/>
    <w:rsid w:val="006229C6"/>
    <w:rsid w:val="00625D43"/>
    <w:rsid w:val="00642154"/>
    <w:rsid w:val="00646685"/>
    <w:rsid w:val="00670015"/>
    <w:rsid w:val="00674A03"/>
    <w:rsid w:val="006877EA"/>
    <w:rsid w:val="006A273D"/>
    <w:rsid w:val="006B342E"/>
    <w:rsid w:val="006D4295"/>
    <w:rsid w:val="006E676F"/>
    <w:rsid w:val="006F1C91"/>
    <w:rsid w:val="006F4BEC"/>
    <w:rsid w:val="007058D2"/>
    <w:rsid w:val="00723EDC"/>
    <w:rsid w:val="007508ED"/>
    <w:rsid w:val="007732C5"/>
    <w:rsid w:val="00774614"/>
    <w:rsid w:val="007A1C87"/>
    <w:rsid w:val="007C0A2A"/>
    <w:rsid w:val="00847AF3"/>
    <w:rsid w:val="008619BE"/>
    <w:rsid w:val="008A4DB8"/>
    <w:rsid w:val="008E7D9A"/>
    <w:rsid w:val="008F1D4C"/>
    <w:rsid w:val="009014B4"/>
    <w:rsid w:val="00906832"/>
    <w:rsid w:val="009322A8"/>
    <w:rsid w:val="00962DD4"/>
    <w:rsid w:val="00991BD5"/>
    <w:rsid w:val="009D3C0F"/>
    <w:rsid w:val="00A35423"/>
    <w:rsid w:val="00A41F81"/>
    <w:rsid w:val="00A847E1"/>
    <w:rsid w:val="00A90F6C"/>
    <w:rsid w:val="00AA672E"/>
    <w:rsid w:val="00AC791A"/>
    <w:rsid w:val="00B065F3"/>
    <w:rsid w:val="00B168F6"/>
    <w:rsid w:val="00B54D67"/>
    <w:rsid w:val="00BD28C0"/>
    <w:rsid w:val="00C21729"/>
    <w:rsid w:val="00C55C51"/>
    <w:rsid w:val="00C72085"/>
    <w:rsid w:val="00CA0A02"/>
    <w:rsid w:val="00CE204E"/>
    <w:rsid w:val="00D443CC"/>
    <w:rsid w:val="00D63DFF"/>
    <w:rsid w:val="00D65A6D"/>
    <w:rsid w:val="00DA15AA"/>
    <w:rsid w:val="00DA60FF"/>
    <w:rsid w:val="00DB2522"/>
    <w:rsid w:val="00DD549F"/>
    <w:rsid w:val="00DF25D3"/>
    <w:rsid w:val="00E2730C"/>
    <w:rsid w:val="00E412C9"/>
    <w:rsid w:val="00E53547"/>
    <w:rsid w:val="00E57A85"/>
    <w:rsid w:val="00E824CB"/>
    <w:rsid w:val="00EC47BD"/>
    <w:rsid w:val="00ED56C4"/>
    <w:rsid w:val="00EF041B"/>
    <w:rsid w:val="00EF1D8F"/>
    <w:rsid w:val="00F4684E"/>
    <w:rsid w:val="00F77055"/>
    <w:rsid w:val="00F8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A03"/>
  </w:style>
  <w:style w:type="paragraph" w:styleId="2">
    <w:name w:val="heading 2"/>
    <w:basedOn w:val="a"/>
    <w:link w:val="20"/>
    <w:uiPriority w:val="9"/>
    <w:qFormat/>
    <w:rsid w:val="00F468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44D83"/>
  </w:style>
  <w:style w:type="paragraph" w:styleId="a3">
    <w:name w:val="Balloon Text"/>
    <w:basedOn w:val="a"/>
    <w:link w:val="a4"/>
    <w:uiPriority w:val="99"/>
    <w:semiHidden/>
    <w:unhideWhenUsed/>
    <w:rsid w:val="00144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D8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4684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5">
    <w:name w:val="annotation reference"/>
    <w:basedOn w:val="a0"/>
    <w:uiPriority w:val="99"/>
    <w:semiHidden/>
    <w:unhideWhenUsed/>
    <w:rsid w:val="0047681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7681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7681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7681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76811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semiHidden/>
    <w:unhideWhenUsed/>
    <w:rsid w:val="00021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021704"/>
  </w:style>
  <w:style w:type="paragraph" w:styleId="ac">
    <w:name w:val="footer"/>
    <w:basedOn w:val="a"/>
    <w:link w:val="ad"/>
    <w:uiPriority w:val="99"/>
    <w:semiHidden/>
    <w:unhideWhenUsed/>
    <w:rsid w:val="00021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021704"/>
  </w:style>
  <w:style w:type="paragraph" w:styleId="ae">
    <w:name w:val="Normal (Web)"/>
    <w:basedOn w:val="a"/>
    <w:uiPriority w:val="99"/>
    <w:unhideWhenUsed/>
    <w:rsid w:val="00A3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Основной текст (11)"/>
    <w:link w:val="111"/>
    <w:uiPriority w:val="99"/>
    <w:rsid w:val="006025B5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025B5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6025B5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025B5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2600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930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55AF4-5475-41C0-A13B-F443502E5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1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CVR17</cp:lastModifiedBy>
  <cp:revision>52</cp:revision>
  <cp:lastPrinted>2017-07-20T13:15:00Z</cp:lastPrinted>
  <dcterms:created xsi:type="dcterms:W3CDTF">2017-02-05T16:43:00Z</dcterms:created>
  <dcterms:modified xsi:type="dcterms:W3CDTF">2019-12-17T11:31:00Z</dcterms:modified>
</cp:coreProperties>
</file>